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91" w:rsidRPr="00502747" w:rsidRDefault="00753A91" w:rsidP="00753A91">
      <w:pPr>
        <w:jc w:val="center"/>
        <w:rPr>
          <w:b/>
        </w:rPr>
      </w:pPr>
      <w:r w:rsidRPr="00502747">
        <w:rPr>
          <w:b/>
        </w:rPr>
        <w:t>Пояснительная записка</w:t>
      </w:r>
    </w:p>
    <w:p w:rsidR="00753A91" w:rsidRPr="00502747" w:rsidRDefault="00753A91" w:rsidP="00753A91">
      <w:pPr>
        <w:jc w:val="center"/>
        <w:rPr>
          <w:b/>
        </w:rPr>
      </w:pPr>
      <w:r w:rsidRPr="00502747">
        <w:rPr>
          <w:b/>
          <w:lang w:eastAsia="en-US"/>
        </w:rPr>
        <w:t xml:space="preserve"> рабочей программы</w:t>
      </w:r>
    </w:p>
    <w:p w:rsidR="00753A91" w:rsidRPr="00502747" w:rsidRDefault="00753A91" w:rsidP="00753A91">
      <w:pPr>
        <w:jc w:val="center"/>
        <w:rPr>
          <w:b/>
          <w:lang w:eastAsia="en-US"/>
        </w:rPr>
      </w:pPr>
      <w:r w:rsidRPr="00502747">
        <w:rPr>
          <w:b/>
          <w:lang w:eastAsia="en-US"/>
        </w:rPr>
        <w:t>по английскому языку для 3 класса</w:t>
      </w:r>
    </w:p>
    <w:p w:rsidR="00753A91" w:rsidRPr="00502747" w:rsidRDefault="00753A91" w:rsidP="00753A91">
      <w:pPr>
        <w:jc w:val="center"/>
        <w:rPr>
          <w:b/>
          <w:lang w:eastAsia="en-US"/>
        </w:rPr>
      </w:pPr>
      <w:r>
        <w:rPr>
          <w:b/>
          <w:lang w:eastAsia="en-US"/>
        </w:rPr>
        <w:t>на 2021-2022</w:t>
      </w:r>
      <w:r w:rsidRPr="00502747">
        <w:rPr>
          <w:b/>
          <w:lang w:eastAsia="en-US"/>
        </w:rPr>
        <w:t xml:space="preserve"> учебный год</w:t>
      </w:r>
    </w:p>
    <w:p w:rsidR="00753A91" w:rsidRPr="00502747" w:rsidRDefault="00753A91" w:rsidP="00753A9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12501"/>
      </w:tblGrid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jc w:val="center"/>
            </w:pPr>
            <w:r w:rsidRPr="00502747">
              <w:rPr>
                <w:b/>
              </w:rPr>
              <w:t xml:space="preserve">Сведения о примерной программе по учебному предмету, на основе которой разработана рабочая программа  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jc w:val="both"/>
              <w:rPr>
                <w:b/>
                <w:bCs/>
                <w:spacing w:val="-1"/>
              </w:rPr>
            </w:pPr>
            <w:r w:rsidRPr="00502747">
              <w:rPr>
                <w:spacing w:val="7"/>
              </w:rPr>
              <w:t xml:space="preserve">Примерная  программа </w:t>
            </w:r>
            <w:r w:rsidRPr="00502747">
              <w:t>начального общего образования по иностранным языкам. Министерства Образования РФ, из</w:t>
            </w:r>
            <w:r>
              <w:t>дательство «Дрофа», Москва, 2016</w:t>
            </w:r>
            <w:r w:rsidRPr="00502747">
              <w:t>г.  Составители: Э.Д. Днепров, А.Г. Аркадьев.</w:t>
            </w:r>
            <w:r w:rsidRPr="00502747">
              <w:rPr>
                <w:bCs/>
                <w:spacing w:val="-1"/>
              </w:rPr>
              <w:t xml:space="preserve"> </w:t>
            </w:r>
            <w:proofErr w:type="gramStart"/>
            <w:r w:rsidRPr="00502747">
              <w:rPr>
                <w:bCs/>
                <w:spacing w:val="-1"/>
              </w:rPr>
              <w:t>(Рабочая программа к УМК «Английский в фокусе» для начальной школы.</w:t>
            </w:r>
            <w:proofErr w:type="gramEnd"/>
            <w:r w:rsidRPr="00502747">
              <w:rPr>
                <w:bCs/>
                <w:spacing w:val="-1"/>
              </w:rPr>
              <w:t xml:space="preserve"> Авторы:</w:t>
            </w:r>
            <w:r w:rsidRPr="00502747">
              <w:rPr>
                <w:bCs/>
              </w:rPr>
              <w:t xml:space="preserve"> </w:t>
            </w:r>
            <w:proofErr w:type="gramStart"/>
            <w:r w:rsidRPr="00502747">
              <w:rPr>
                <w:bCs/>
                <w:spacing w:val="-1"/>
              </w:rPr>
              <w:t>Н. И. Быкова, М. Д. Поспелова.)</w:t>
            </w:r>
            <w:proofErr w:type="gramEnd"/>
          </w:p>
          <w:p w:rsidR="00753A91" w:rsidRPr="00502747" w:rsidRDefault="00753A91" w:rsidP="001509BD">
            <w:r w:rsidRPr="00502747">
              <w:t xml:space="preserve"> 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jc w:val="center"/>
              <w:rPr>
                <w:b/>
              </w:rPr>
            </w:pPr>
            <w:r w:rsidRPr="00502747">
              <w:rPr>
                <w:b/>
              </w:rPr>
              <w:t>Сведения об УМК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jc w:val="both"/>
            </w:pPr>
            <w:r w:rsidRPr="00502747">
              <w:t xml:space="preserve">УМК «Английский в фокусе» для 3 класса </w:t>
            </w:r>
          </w:p>
          <w:p w:rsidR="00753A91" w:rsidRPr="00502747" w:rsidRDefault="00753A91" w:rsidP="001509BD">
            <w:pPr>
              <w:jc w:val="both"/>
            </w:pPr>
            <w:r w:rsidRPr="00502747">
              <w:t>Авторы: Н. И. Быкова,  Д. Дули, М. Д. Поспелова, В.Эванс – М.: Ex</w:t>
            </w:r>
            <w:r>
              <w:t>press Publish: Просвещение, 2017</w:t>
            </w:r>
            <w:r w:rsidRPr="00502747">
              <w:t xml:space="preserve"> год</w:t>
            </w:r>
            <w:proofErr w:type="gramStart"/>
            <w:r w:rsidRPr="00502747">
              <w:t xml:space="preserve">., </w:t>
            </w:r>
            <w:proofErr w:type="gramEnd"/>
            <w:r w:rsidRPr="00502747">
              <w:t xml:space="preserve">рекомендованного Министерством  образования РФ по ФГОС,  включающего следующие компоненты: рабочую тетрадь, книгу для учителя, контрольные задания, </w:t>
            </w:r>
            <w:r w:rsidRPr="00502747">
              <w:rPr>
                <w:lang w:val="en-US"/>
              </w:rPr>
              <w:t>CD</w:t>
            </w:r>
            <w:r w:rsidRPr="00502747">
              <w:t xml:space="preserve"> диски с аудиозаписями. 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jc w:val="center"/>
              <w:rPr>
                <w:b/>
              </w:rPr>
            </w:pPr>
            <w:r w:rsidRPr="00502747">
              <w:rPr>
                <w:b/>
              </w:rPr>
              <w:t>Количество часов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jc w:val="both"/>
            </w:pPr>
            <w:r w:rsidRPr="00502747">
              <w:t>Тематическое планирование рассчитано на  68 часов в год 2 часа в неделю.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  <w:r w:rsidRPr="00502747">
              <w:rPr>
                <w:b/>
              </w:rPr>
              <w:t>Цели и задачи курса:</w:t>
            </w:r>
          </w:p>
          <w:p w:rsidR="00753A91" w:rsidRPr="00502747" w:rsidRDefault="00753A91" w:rsidP="001509BD">
            <w:pPr>
              <w:jc w:val="center"/>
              <w:rPr>
                <w:b/>
              </w:rPr>
            </w:pP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tabs>
                <w:tab w:val="left" w:pos="2940"/>
              </w:tabs>
              <w:ind w:left="284" w:hanging="284"/>
              <w:contextualSpacing/>
              <w:jc w:val="both"/>
            </w:pPr>
            <w:r w:rsidRPr="00502747">
              <w:t xml:space="preserve">Изучение английского языка в 3 классе направлено на достижение следующих </w:t>
            </w:r>
            <w:r w:rsidRPr="00502747">
              <w:rPr>
                <w:b/>
                <w:bCs/>
              </w:rPr>
              <w:t>целей</w:t>
            </w:r>
            <w:r w:rsidRPr="00502747">
              <w:t>: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формирование представлений </w:t>
            </w:r>
            <w:r w:rsidRPr="00502747">
              <w:rPr>
                <w:color w:val="000000"/>
              </w:rPr>
              <w:t xml:space="preserve"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формирование </w:t>
            </w:r>
            <w:r w:rsidRPr="00502747">
              <w:rPr>
                <w:color w:val="000000"/>
              </w:rPr>
              <w:t xml:space="preserve">умения общаться на английском </w:t>
            </w:r>
            <w:proofErr w:type="gramStart"/>
            <w:r w:rsidRPr="00502747">
              <w:rPr>
                <w:color w:val="000000"/>
              </w:rPr>
              <w:t>языке</w:t>
            </w:r>
            <w:proofErr w:type="gramEnd"/>
            <w:r w:rsidRPr="00502747">
              <w:rPr>
                <w:color w:val="000000"/>
              </w:rPr>
              <w:t xml:space="preserve">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расширение лингвистического кругозора </w:t>
            </w:r>
            <w:r w:rsidRPr="00502747">
              <w:rPr>
                <w:color w:val="000000"/>
              </w:rPr>
              <w:t xml:space="preserve"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развитие </w:t>
            </w:r>
            <w:r w:rsidRPr="00502747">
              <w:rPr>
                <w:color w:val="000000"/>
              </w:rPr>
              <w:t xml:space="preserve">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развитие познавательных способностей, </w:t>
            </w:r>
            <w:r w:rsidRPr="00502747">
              <w:rPr>
                <w:color w:val="000000"/>
              </w:rPr>
              <w:t xml:space="preserve">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т. д.), умением работать в паре, в группе.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lastRenderedPageBreak/>
              <w:t xml:space="preserve">приобщение младших школьников </w:t>
            </w:r>
            <w:r w:rsidRPr="00502747">
              <w:rPr>
                <w:color w:val="000000"/>
              </w:rPr>
              <w:t>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  знакомство детей с миром зарубежных сверстников, с детским зарубежным фольклором, воспитание дружелюбного отношения к представителям других стран;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обеспечение коммуникативно-психологической адаптации </w:t>
            </w:r>
            <w:r w:rsidRPr="00502747">
              <w:rPr>
                <w:color w:val="000000"/>
              </w:rPr>
              <w:t xml:space="preserve">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воспитание </w:t>
            </w:r>
            <w:r w:rsidRPr="00502747">
              <w:rPr>
                <w:color w:val="000000"/>
              </w:rPr>
              <w:t xml:space="preserve">и разностороннее развитие младшего школьника средствами английского языка;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развитие личностных качеств </w:t>
            </w:r>
            <w:r w:rsidRPr="00502747">
              <w:rPr>
                <w:color w:val="000000"/>
              </w:rPr>
              <w:t xml:space="preserve">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 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развитие эмоциональной сферы </w:t>
            </w:r>
            <w:r w:rsidRPr="00502747">
              <w:rPr>
                <w:color w:val="000000"/>
              </w:rPr>
              <w:t>детей в процессе обучающих игр;</w:t>
            </w:r>
          </w:p>
          <w:p w:rsidR="00753A91" w:rsidRPr="00502747" w:rsidRDefault="00753A91" w:rsidP="001509BD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</w:rPr>
            </w:pPr>
            <w:proofErr w:type="gramStart"/>
            <w:r w:rsidRPr="00502747">
              <w:rPr>
                <w:i/>
                <w:iCs/>
                <w:color w:val="000000"/>
              </w:rPr>
              <w:t xml:space="preserve">духовно-нравственное воспитание школьника, </w:t>
            </w:r>
            <w:r w:rsidRPr="00502747">
              <w:rPr>
                <w:color w:val="000000"/>
              </w:rPr>
              <w:t xml:space="preserve">понимание и соблюдение им таких нравственных устоев семьи, как любовь к близким, взаимопомощь, уважение к родителям, забота о младших </w:t>
            </w:r>
            <w:proofErr w:type="gramEnd"/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          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2747">
              <w:rPr>
                <w:i/>
                <w:iCs/>
                <w:color w:val="000000"/>
              </w:rPr>
              <w:t xml:space="preserve">      </w:t>
            </w:r>
            <w:r w:rsidRPr="00502747">
              <w:t>Деятельностный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ребёнку данного возраста (игровую, познавательную, художественную, эстетическую и т. п.), даёт возможность осуществлять разнообразные связи с предметами, изучаемыми в начальной школе, и формировать межпредметные общеучебные умения и навыки.</w:t>
            </w:r>
          </w:p>
          <w:p w:rsidR="00753A91" w:rsidRPr="00502747" w:rsidRDefault="00753A91" w:rsidP="001509BD">
            <w:pPr>
              <w:pStyle w:val="Default"/>
              <w:ind w:left="360"/>
              <w:jc w:val="both"/>
            </w:pPr>
            <w:r w:rsidRPr="00502747">
              <w:t xml:space="preserve">Основными </w:t>
            </w:r>
            <w:r w:rsidRPr="00502747">
              <w:rPr>
                <w:b/>
                <w:bCs/>
              </w:rPr>
              <w:t xml:space="preserve">задачами  </w:t>
            </w:r>
            <w:r w:rsidRPr="00502747">
              <w:t xml:space="preserve">реализации содержания обучения являются: </w:t>
            </w:r>
          </w:p>
          <w:p w:rsidR="00753A91" w:rsidRPr="00502747" w:rsidRDefault="00753A91" w:rsidP="001509BD">
            <w:pPr>
              <w:pStyle w:val="Default"/>
              <w:ind w:left="140" w:firstLine="397"/>
              <w:jc w:val="both"/>
            </w:pPr>
            <w:r w:rsidRPr="00502747">
              <w:t xml:space="preserve">• 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 </w:t>
            </w:r>
          </w:p>
          <w:p w:rsidR="00753A91" w:rsidRPr="00502747" w:rsidRDefault="00753A91" w:rsidP="001509BD">
            <w:pPr>
              <w:pStyle w:val="Default"/>
              <w:ind w:left="180" w:firstLine="397"/>
              <w:jc w:val="both"/>
            </w:pPr>
            <w:r w:rsidRPr="00502747">
              <w:t xml:space="preserve">•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jc w:val="center"/>
              <w:rPr>
                <w:b/>
                <w:bCs/>
              </w:rPr>
            </w:pPr>
            <w:r w:rsidRPr="00502747">
              <w:rPr>
                <w:color w:val="000000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r w:rsidRPr="00502747">
              <w:rPr>
                <w:color w:val="000000"/>
                <w:shd w:val="clear" w:color="auto" w:fill="FFFFFF"/>
              </w:rPr>
              <w:t>Реализация программы предполагается в условиях классно-урочной системы обучения, на  освоение которой  отводится 34 учебных недели из расчета  2 часа в неделю.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jc w:val="center"/>
              <w:rPr>
                <w:b/>
                <w:bCs/>
              </w:rPr>
            </w:pPr>
            <w:r w:rsidRPr="00502747">
              <w:rPr>
                <w:b/>
                <w:bCs/>
              </w:rPr>
              <w:t>Особенности класса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jc w:val="both"/>
            </w:pPr>
            <w:r w:rsidRPr="00502747">
              <w:t>Общеобразовательный, имеются обучающиеся по АОП с ЗПР и АОП с ТНР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  <w:r w:rsidRPr="00502747">
              <w:rPr>
                <w:b/>
                <w:bCs/>
                <w:color w:val="000000"/>
              </w:rPr>
              <w:t>ПЛАНИРУЕМЫЕ РЕЗУЛЬТАТЫ ИЗУЧЕНИЯ УЧЕБНОГО ПРЕДМЕТА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  <w:r w:rsidRPr="00502747">
              <w:rPr>
                <w:b/>
              </w:rPr>
              <w:t xml:space="preserve">Личностные 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 xml:space="preserve">общее представление о мире как многоязычном и поликультурном сообществе; 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 xml:space="preserve">осознание себя гражданином своей страны; 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 xml:space="preserve">осознание языка, в том числе иностранного, как основного средства общения между людьми; 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  <w:r w:rsidRPr="00502747">
              <w:rPr>
                <w:b/>
              </w:rPr>
              <w:t xml:space="preserve">Метапредметные 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>развитие умения  взаимодействовать с окружающими при выполнении разных ролей в пределах речевых потребностей и возможностей младшего школьника;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>расширение общего лингвистического кругозора младшего школьника;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 xml:space="preserve">развитие познавательной, эмоциональной и волевой сфер младшего школьника; 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>формирование мотивации к изучению иностранного языка;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>владение умением координированной работы с разными компонентами учебно-методического комплекта (учебником, аудиодиском и т. д.).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  <w:r w:rsidRPr="00502747">
              <w:rPr>
                <w:b/>
              </w:rPr>
              <w:t xml:space="preserve">Предметные </w:t>
            </w: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>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b/>
                <w:i/>
                <w:iCs/>
              </w:rPr>
              <w:tab/>
            </w:r>
            <w:proofErr w:type="gramStart"/>
            <w:r w:rsidRPr="00502747">
              <w:rPr>
                <w:b/>
                <w:i/>
                <w:iCs/>
              </w:rPr>
              <w:t>А.</w:t>
            </w:r>
            <w:r w:rsidRPr="00502747">
              <w:t>В коммуникативной сфере, т. е. во владении английским языком как средством общения):</w:t>
            </w:r>
            <w:proofErr w:type="gramEnd"/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u w:val="single"/>
              </w:rPr>
              <w:t>Речевая компетенция в следующих видах речевой деятельности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i/>
                <w:iCs/>
              </w:rPr>
              <w:t>В говорении:</w:t>
            </w:r>
          </w:p>
          <w:p w:rsidR="00753A91" w:rsidRPr="00502747" w:rsidRDefault="00753A91" w:rsidP="001509B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      </w:r>
          </w:p>
          <w:p w:rsidR="00753A91" w:rsidRPr="00502747" w:rsidRDefault="00753A91" w:rsidP="001509B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уметь на элементарном уровне рассказывать о себе/семье/друге, описывать предмет/картинку, кратко характеризовать персонаж.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i/>
                <w:iCs/>
              </w:rPr>
              <w:t>В аудировании:</w:t>
            </w:r>
          </w:p>
          <w:p w:rsidR="00753A91" w:rsidRPr="00502747" w:rsidRDefault="00753A91" w:rsidP="001509B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i/>
                <w:iCs/>
              </w:rPr>
              <w:t>В чтении:</w:t>
            </w:r>
          </w:p>
          <w:p w:rsidR="00753A91" w:rsidRPr="00502747" w:rsidRDefault="00753A91" w:rsidP="001509B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753A91" w:rsidRPr="00502747" w:rsidRDefault="00753A91" w:rsidP="001509B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i/>
                <w:iCs/>
              </w:rPr>
              <w:lastRenderedPageBreak/>
              <w:t>В письменной речи:</w:t>
            </w:r>
          </w:p>
          <w:p w:rsidR="00753A91" w:rsidRPr="00502747" w:rsidRDefault="00753A91" w:rsidP="001509B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владеть техникой письма;</w:t>
            </w:r>
          </w:p>
          <w:p w:rsidR="00753A91" w:rsidRPr="00502747" w:rsidRDefault="00753A91" w:rsidP="001509B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писать с опорой на образец поздравление с праздником и короткое личное письмо.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  <w:rPr>
                <w:u w:val="single"/>
              </w:rPr>
            </w:pP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u w:val="single"/>
              </w:rPr>
              <w:t>Языковая компетенция (владение языковыми средствами)</w:t>
            </w:r>
          </w:p>
          <w:p w:rsidR="00753A91" w:rsidRPr="00502747" w:rsidRDefault="00753A91" w:rsidP="001509B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адекватное произношение и различение на слух всех звуков английского языка, соблюдение правильного ударения в словах и фразах;</w:t>
            </w:r>
          </w:p>
          <w:p w:rsidR="00753A91" w:rsidRPr="00502747" w:rsidRDefault="00753A91" w:rsidP="001509B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соблюдение особенностей интонации основных типов предложений;</w:t>
            </w:r>
          </w:p>
          <w:p w:rsidR="00753A91" w:rsidRPr="00502747" w:rsidRDefault="00753A91" w:rsidP="001509B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применение основных правил чтения и орфографии, изученных в курсе начальной школы;</w:t>
            </w:r>
          </w:p>
          <w:p w:rsidR="00753A91" w:rsidRPr="00502747" w:rsidRDefault="00753A91" w:rsidP="001509B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      </w:r>
          </w:p>
          <w:p w:rsidR="00753A91" w:rsidRPr="00502747" w:rsidRDefault="00753A91" w:rsidP="001509B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делать обобщения на основе структурно-функциональных схем простого предложения.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u w:val="single"/>
              </w:rPr>
              <w:t>Социокультурная осведомлённость</w:t>
            </w:r>
          </w:p>
          <w:p w:rsidR="00753A91" w:rsidRPr="00502747" w:rsidRDefault="00753A91" w:rsidP="001509BD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b/>
                <w:i/>
                <w:iCs/>
              </w:rPr>
              <w:tab/>
              <w:t>Б.</w:t>
            </w:r>
            <w:r w:rsidRPr="00502747">
              <w:t>В познавательной сфере:</w:t>
            </w:r>
          </w:p>
          <w:p w:rsidR="00753A91" w:rsidRPr="00502747" w:rsidRDefault="00753A91" w:rsidP="001509B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      </w:r>
          </w:p>
          <w:p w:rsidR="00753A91" w:rsidRPr="00502747" w:rsidRDefault="00753A91" w:rsidP="001509B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опознавать грамматические явления, отсутствующие в родном языке, например артикли;</w:t>
            </w:r>
          </w:p>
          <w:p w:rsidR="00753A91" w:rsidRPr="00502747" w:rsidRDefault="00753A91" w:rsidP="001509B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систематизировать слова, например по тематическому принципу;</w:t>
            </w:r>
          </w:p>
          <w:p w:rsidR="00753A91" w:rsidRPr="00502747" w:rsidRDefault="00753A91" w:rsidP="001509B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пользоваться языковой догадкой, например при опознавании интернационализмов;</w:t>
            </w:r>
          </w:p>
          <w:p w:rsidR="00753A91" w:rsidRPr="00502747" w:rsidRDefault="00753A91" w:rsidP="001509B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      </w:r>
          </w:p>
          <w:p w:rsidR="00753A91" w:rsidRPr="00502747" w:rsidRDefault="00753A91" w:rsidP="001509B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действовать по образцу при выполнении упражнений и составлении собственных высказываний в пределах тематики начальной школы;</w:t>
            </w:r>
          </w:p>
          <w:p w:rsidR="00753A91" w:rsidRPr="00502747" w:rsidRDefault="00753A91" w:rsidP="001509B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пользоваться справочным материалом, представленным в виде таблиц, схем, правил;</w:t>
            </w:r>
          </w:p>
          <w:p w:rsidR="00753A91" w:rsidRPr="00502747" w:rsidRDefault="00753A91" w:rsidP="001509B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пользоваться двуязычным словарём учебника (в том числе транскрипцией), компьютерным словарём;</w:t>
            </w:r>
          </w:p>
          <w:p w:rsidR="00753A91" w:rsidRPr="00502747" w:rsidRDefault="00753A91" w:rsidP="001509B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осуществлять самонаблюдение и самооценку в доступных младшему школьнику пределах.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b/>
                <w:i/>
                <w:iCs/>
              </w:rPr>
              <w:tab/>
              <w:t>В.</w:t>
            </w:r>
            <w:r w:rsidRPr="00502747">
              <w:t>В ценностно-ориентационной сфере:</w:t>
            </w:r>
          </w:p>
          <w:p w:rsidR="00753A91" w:rsidRPr="00502747" w:rsidRDefault="00753A91" w:rsidP="001509B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представление об английском языке как средстве выражения мыслей, чувств, эмоций;</w:t>
            </w:r>
          </w:p>
          <w:p w:rsidR="00753A91" w:rsidRPr="00502747" w:rsidRDefault="00753A91" w:rsidP="001509B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lastRenderedPageBreak/>
      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b/>
                <w:i/>
              </w:rPr>
              <w:tab/>
              <w:t>Г.</w:t>
            </w:r>
            <w:r w:rsidRPr="00502747">
              <w:t xml:space="preserve"> В эстетической сфере:</w:t>
            </w:r>
          </w:p>
          <w:p w:rsidR="00753A91" w:rsidRPr="00502747" w:rsidRDefault="00753A91" w:rsidP="001509B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владение элементарными средствами выражения чувств и эмоций на иностранном языке;</w:t>
            </w:r>
          </w:p>
          <w:p w:rsidR="00753A91" w:rsidRPr="00502747" w:rsidRDefault="00753A91" w:rsidP="001509B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развитие чувства прекрасного в процессе знакомства с образцами доступной детской литературы.</w:t>
            </w:r>
          </w:p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b/>
                <w:i/>
                <w:iCs/>
              </w:rPr>
              <w:tab/>
              <w:t>Д.</w:t>
            </w:r>
            <w:r w:rsidRPr="00502747">
              <w:t>В трудовой сфере:</w:t>
            </w:r>
          </w:p>
          <w:p w:rsidR="00753A91" w:rsidRPr="00502747" w:rsidRDefault="00753A91" w:rsidP="001509B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502747">
              <w:t>умение следовать намеченному плану в своём учебном труде;</w:t>
            </w:r>
          </w:p>
          <w:p w:rsidR="00753A91" w:rsidRPr="00502747" w:rsidRDefault="00753A91" w:rsidP="001509B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t>умение вести словарь (словарную тетрадь).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</w:p>
        </w:tc>
        <w:tc>
          <w:tcPr>
            <w:tcW w:w="12617" w:type="dxa"/>
            <w:shd w:val="clear" w:color="auto" w:fill="auto"/>
          </w:tcPr>
          <w:p w:rsidR="00753A91" w:rsidRPr="00502747" w:rsidRDefault="00753A91" w:rsidP="001509BD">
            <w:pPr>
              <w:shd w:val="clear" w:color="auto" w:fill="FFFFFF"/>
              <w:tabs>
                <w:tab w:val="left" w:pos="284"/>
              </w:tabs>
              <w:jc w:val="both"/>
            </w:pPr>
            <w:r w:rsidRPr="00502747">
              <w:rPr>
                <w:b/>
                <w:bCs/>
                <w:color w:val="000000"/>
                <w:lang w:val="en-US"/>
              </w:rPr>
              <w:t xml:space="preserve">. </w:t>
            </w:r>
            <w:r w:rsidRPr="00502747">
              <w:rPr>
                <w:b/>
                <w:bCs/>
                <w:color w:val="000000"/>
              </w:rPr>
              <w:t>СОДЕРЖАНИЕ УЧЕБНОГО ПРЕДМЕТА</w:t>
            </w:r>
          </w:p>
        </w:tc>
      </w:tr>
      <w:tr w:rsidR="00753A91" w:rsidRPr="00502747" w:rsidTr="001509BD">
        <w:tc>
          <w:tcPr>
            <w:tcW w:w="2288" w:type="dxa"/>
            <w:shd w:val="clear" w:color="auto" w:fill="auto"/>
          </w:tcPr>
          <w:p w:rsidR="00753A91" w:rsidRPr="00502747" w:rsidRDefault="00753A91" w:rsidP="001509BD">
            <w:pPr>
              <w:ind w:left="284" w:hanging="284"/>
              <w:jc w:val="both"/>
              <w:rPr>
                <w:b/>
              </w:rPr>
            </w:pPr>
          </w:p>
        </w:tc>
        <w:tc>
          <w:tcPr>
            <w:tcW w:w="12617" w:type="dxa"/>
            <w:shd w:val="clear" w:color="auto" w:fill="auto"/>
          </w:tcPr>
          <w:tbl>
            <w:tblPr>
              <w:tblW w:w="0" w:type="auto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2348"/>
              <w:gridCol w:w="4170"/>
              <w:gridCol w:w="2834"/>
            </w:tblGrid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502747">
                    <w:rPr>
                      <w:rFonts w:eastAsia="Calibri"/>
                      <w:b/>
                      <w:lang w:eastAsia="en-US"/>
                    </w:rPr>
                    <w:t>№ модуля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502747">
                    <w:rPr>
                      <w:rFonts w:eastAsia="Calibri"/>
                      <w:b/>
                      <w:lang w:eastAsia="en-US"/>
                    </w:rPr>
                    <w:t>Тема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502747">
                    <w:rPr>
                      <w:rFonts w:eastAsia="Calibri"/>
                      <w:b/>
                      <w:lang w:eastAsia="en-US"/>
                    </w:rPr>
                    <w:t>Количество часов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Вводный модуль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Знакомство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Школьные дни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 xml:space="preserve">Я и моя семья 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Я и моя семья (Моя любимая еда)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Мир моих увлечений (Игрушки)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Я и мои друзья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Мир вокруг меня (Дом)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Мир моих увлечений (Выходной)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</w:tr>
            <w:tr w:rsidR="00753A91" w:rsidRPr="00502747" w:rsidTr="001509BD"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Мир моих увлечений (Мои будни)</w:t>
                  </w:r>
                </w:p>
              </w:tc>
              <w:tc>
                <w:tcPr>
                  <w:tcW w:w="2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3A91" w:rsidRPr="00502747" w:rsidRDefault="00753A91" w:rsidP="001509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502747"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</w:tr>
          </w:tbl>
          <w:p w:rsidR="00753A91" w:rsidRPr="00502747" w:rsidRDefault="00753A91" w:rsidP="001509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>Предметное содержание речи.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color w:val="000000"/>
                <w:lang w:eastAsia="en-US"/>
              </w:rPr>
      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 xml:space="preserve">Знакомство. </w:t>
            </w:r>
            <w:r w:rsidRPr="00502747">
              <w:rPr>
                <w:rFonts w:eastAsia="Calibri"/>
                <w:color w:val="000000"/>
                <w:lang w:eastAsia="en-US"/>
              </w:rPr>
              <w:t xml:space="preserve">Приветствие, прощание (с использованием типичных фраз речевого этикета). 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 xml:space="preserve">Я и моя семья. </w:t>
            </w:r>
            <w:r w:rsidRPr="00502747">
              <w:rPr>
                <w:rFonts w:eastAsia="Calibri"/>
                <w:color w:val="000000"/>
                <w:lang w:eastAsia="en-US"/>
              </w:rPr>
              <w:t>Члены семьи, их имена, возраст, внешность, черты характера, увлечения/хобби. Одежда, обувь</w:t>
            </w:r>
            <w:r w:rsidRPr="00502747">
              <w:rPr>
                <w:rFonts w:eastAsia="Calibri"/>
                <w:i/>
                <w:iCs/>
                <w:color w:val="000000"/>
                <w:lang w:eastAsia="en-US"/>
              </w:rPr>
              <w:t xml:space="preserve">. </w:t>
            </w:r>
            <w:r w:rsidRPr="00502747">
              <w:rPr>
                <w:rFonts w:eastAsia="Calibri"/>
                <w:color w:val="000000"/>
                <w:lang w:eastAsia="en-US"/>
              </w:rPr>
              <w:t xml:space="preserve"> Любимая еда. Семейные праздники: день рождения.  Подарки. 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 xml:space="preserve">Мир моих увлечений. </w:t>
            </w:r>
            <w:r w:rsidRPr="00502747">
              <w:rPr>
                <w:rFonts w:eastAsia="Calibri"/>
                <w:color w:val="000000"/>
                <w:lang w:eastAsia="en-US"/>
              </w:rPr>
              <w:t>Мои любимые занятия. Виды спорта и спортивные игры. Выходной день (в цирке), каникулы. Игрушки.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 xml:space="preserve">Я и мои друзья. </w:t>
            </w:r>
            <w:r w:rsidRPr="00502747">
              <w:rPr>
                <w:rFonts w:eastAsia="Calibri"/>
                <w:color w:val="000000"/>
                <w:lang w:eastAsia="en-US"/>
              </w:rPr>
              <w:t xml:space="preserve">Имя, возраст, внешность. Любимое домашнее животное: имя, возраст, цвет, размер, что умеет делать. 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>Школьные дни.</w:t>
            </w:r>
            <w:r w:rsidRPr="00502747">
              <w:rPr>
                <w:rFonts w:eastAsia="Calibri"/>
                <w:color w:val="000000"/>
                <w:lang w:eastAsia="en-US"/>
              </w:rPr>
              <w:t xml:space="preserve"> Учебные предметы, школьные принадлежности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 xml:space="preserve">Мир вокруг меня. </w:t>
            </w:r>
            <w:r w:rsidRPr="00502747">
              <w:rPr>
                <w:rFonts w:eastAsia="Calibri"/>
                <w:color w:val="000000"/>
                <w:lang w:eastAsia="en-US"/>
              </w:rPr>
              <w:t xml:space="preserve">Мой дом/квартира/комната: названия комнат, их размер, предметы мебели и интерьера. </w:t>
            </w:r>
            <w:r w:rsidRPr="00502747">
              <w:rPr>
                <w:rFonts w:eastAsia="Calibri"/>
                <w:color w:val="000000"/>
                <w:lang w:eastAsia="en-US"/>
              </w:rPr>
              <w:lastRenderedPageBreak/>
              <w:t xml:space="preserve">Любимое время года. Погода. </w:t>
            </w:r>
          </w:p>
          <w:p w:rsidR="00753A91" w:rsidRPr="00502747" w:rsidRDefault="00753A91" w:rsidP="001509BD">
            <w:pPr>
              <w:autoSpaceDE w:val="0"/>
              <w:autoSpaceDN w:val="0"/>
              <w:adjustRightInd w:val="0"/>
              <w:ind w:firstLine="705"/>
              <w:rPr>
                <w:rFonts w:eastAsia="Calibri"/>
                <w:color w:val="000000"/>
                <w:lang w:eastAsia="en-US"/>
              </w:rPr>
            </w:pPr>
            <w:r w:rsidRPr="00502747">
              <w:rPr>
                <w:rFonts w:eastAsia="Calibri"/>
                <w:b/>
                <w:bCs/>
                <w:color w:val="000000"/>
                <w:lang w:eastAsia="en-US"/>
              </w:rPr>
              <w:t xml:space="preserve">Страна/страны изучаемого языка и родная страна. </w:t>
            </w:r>
            <w:r w:rsidRPr="00502747">
              <w:rPr>
                <w:rFonts w:eastAsia="Calibri"/>
                <w:color w:val="000000"/>
                <w:lang w:eastAsia="en-US"/>
              </w:rPr>
              <w:t xml:space="preserve">Общие сведения: название, столица. Небольшие произведения детского фольклора на английском языке (рифмовки, стихи, песни, сказки). </w:t>
            </w:r>
          </w:p>
          <w:p w:rsidR="00753A91" w:rsidRPr="00502747" w:rsidRDefault="00753A91" w:rsidP="001509BD">
            <w:pPr>
              <w:tabs>
                <w:tab w:val="left" w:pos="2940"/>
              </w:tabs>
              <w:ind w:left="284" w:hanging="284"/>
              <w:contextualSpacing/>
              <w:jc w:val="both"/>
            </w:pPr>
            <w:r w:rsidRPr="00502747">
              <w:rPr>
                <w:rFonts w:eastAsia="Calibri"/>
                <w:color w:val="000000"/>
                <w:lang w:eastAsia="en-US"/>
              </w:rPr>
              <w:t>Некоторые формы речевого и неречевого этикета стран изучаемого языка в ряде ситуаций общения (знакомство, за столом, во время совместной игры)</w:t>
            </w:r>
          </w:p>
        </w:tc>
      </w:tr>
    </w:tbl>
    <w:p w:rsidR="00753A91" w:rsidRDefault="00753A91" w:rsidP="00753A91">
      <w:pPr>
        <w:jc w:val="center"/>
      </w:pPr>
    </w:p>
    <w:p w:rsidR="00753A91" w:rsidRDefault="00753A91" w:rsidP="00753A91">
      <w:pPr>
        <w:jc w:val="center"/>
      </w:pPr>
    </w:p>
    <w:p w:rsidR="00753A91" w:rsidRDefault="00753A91" w:rsidP="00753A91">
      <w:pPr>
        <w:jc w:val="center"/>
      </w:pPr>
    </w:p>
    <w:p w:rsidR="00753A91" w:rsidRDefault="00753A91" w:rsidP="00753A91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Количество часов, на которое рассчитана рабочая программа, график контрольных работ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984"/>
        <w:gridCol w:w="2835"/>
        <w:gridCol w:w="2835"/>
      </w:tblGrid>
      <w:tr w:rsidR="00753A91" w:rsidTr="001509BD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недель в четверти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часов в четверти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Количество контрольных работ</w:t>
            </w:r>
          </w:p>
        </w:tc>
      </w:tr>
      <w:tr w:rsidR="00753A91" w:rsidTr="001509B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53A91" w:rsidTr="001509BD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Pr="007F355F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753A91" w:rsidTr="001509B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53A91" w:rsidTr="001509BD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IV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753A91" w:rsidTr="001509B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ind w:right="-163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</w:rPr>
              <w:t>Итого в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3A91" w:rsidRPr="007F355F" w:rsidRDefault="00753A91" w:rsidP="001509B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753A91" w:rsidRDefault="00753A91" w:rsidP="00753A91">
      <w:pPr>
        <w:jc w:val="center"/>
      </w:pPr>
    </w:p>
    <w:p w:rsidR="006761C5" w:rsidRDefault="006761C5">
      <w:bookmarkStart w:id="0" w:name="_GoBack"/>
      <w:bookmarkEnd w:id="0"/>
    </w:p>
    <w:sectPr w:rsidR="006761C5" w:rsidSect="00753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4F8"/>
    <w:multiLevelType w:val="hybridMultilevel"/>
    <w:tmpl w:val="754E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4573"/>
    <w:multiLevelType w:val="hybridMultilevel"/>
    <w:tmpl w:val="87A4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6ED"/>
    <w:multiLevelType w:val="hybridMultilevel"/>
    <w:tmpl w:val="75804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57528"/>
    <w:multiLevelType w:val="hybridMultilevel"/>
    <w:tmpl w:val="B07C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D11B4"/>
    <w:multiLevelType w:val="hybridMultilevel"/>
    <w:tmpl w:val="954A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4205A"/>
    <w:multiLevelType w:val="hybridMultilevel"/>
    <w:tmpl w:val="1EB0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7A9E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77DB9"/>
    <w:multiLevelType w:val="hybridMultilevel"/>
    <w:tmpl w:val="0104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865D6"/>
    <w:multiLevelType w:val="hybridMultilevel"/>
    <w:tmpl w:val="2C68EE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B250B9"/>
    <w:multiLevelType w:val="hybridMultilevel"/>
    <w:tmpl w:val="2508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51418"/>
    <w:multiLevelType w:val="hybridMultilevel"/>
    <w:tmpl w:val="162C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C1F63"/>
    <w:multiLevelType w:val="hybridMultilevel"/>
    <w:tmpl w:val="AC921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80CE0"/>
    <w:multiLevelType w:val="hybridMultilevel"/>
    <w:tmpl w:val="582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91"/>
    <w:rsid w:val="006761C5"/>
    <w:rsid w:val="007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2021-11-08T15:53:00Z</dcterms:created>
  <dcterms:modified xsi:type="dcterms:W3CDTF">2021-11-08T15:54:00Z</dcterms:modified>
</cp:coreProperties>
</file>